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6D1" w:rsidRDefault="00E166D1" w:rsidP="00E166D1">
      <w:r w:rsidRPr="000E1E80">
        <w:rPr>
          <w:b/>
          <w:sz w:val="24"/>
          <w:szCs w:val="24"/>
        </w:rPr>
        <w:t xml:space="preserve">OSNOVNA ŠKOLA KNEZA BRANIMIRA </w:t>
      </w:r>
      <w:r w:rsidRPr="000E1E80">
        <w:rPr>
          <w:b/>
          <w:sz w:val="24"/>
          <w:szCs w:val="24"/>
        </w:rPr>
        <w:br/>
        <w:t>DONJI MUĆ 218</w:t>
      </w:r>
      <w:r>
        <w:rPr>
          <w:b/>
          <w:sz w:val="24"/>
          <w:szCs w:val="24"/>
        </w:rPr>
        <w:br/>
      </w:r>
      <w:r w:rsidRPr="000E1E80">
        <w:rPr>
          <w:b/>
          <w:sz w:val="24"/>
          <w:szCs w:val="24"/>
        </w:rPr>
        <w:t>21212 DONJI MUĆ</w:t>
      </w:r>
      <w:r>
        <w:rPr>
          <w:b/>
          <w:sz w:val="24"/>
          <w:szCs w:val="24"/>
        </w:rPr>
        <w:br/>
      </w:r>
      <w:r>
        <w:t>Donji Muć 218</w:t>
      </w:r>
      <w:r>
        <w:br/>
        <w:t>Klasa: 053-01/18-01/26</w:t>
      </w:r>
      <w:r>
        <w:br/>
        <w:t>Urbroj:2180-14-18-02</w:t>
      </w:r>
    </w:p>
    <w:p w:rsidR="00E166D1" w:rsidRDefault="00E166D1" w:rsidP="00E166D1">
      <w:pPr>
        <w:pStyle w:val="Bezproreda"/>
      </w:pPr>
      <w:r>
        <w:t>Telefon/fax:</w:t>
      </w:r>
    </w:p>
    <w:p w:rsidR="00E166D1" w:rsidRDefault="00E166D1" w:rsidP="00E166D1">
      <w:pPr>
        <w:pStyle w:val="Bezproreda"/>
      </w:pPr>
      <w:r>
        <w:t>Donji Muć, 29.10.2018.</w:t>
      </w:r>
    </w:p>
    <w:p w:rsidR="00E166D1" w:rsidRDefault="00E166D1" w:rsidP="00E166D1">
      <w:pPr>
        <w:pStyle w:val="Bezproreda"/>
      </w:pPr>
    </w:p>
    <w:p w:rsidR="00E166D1" w:rsidRDefault="00E166D1" w:rsidP="00E166D1">
      <w:pPr>
        <w:pStyle w:val="Bezproreda"/>
        <w:rPr>
          <w:rFonts w:ascii="Arial Narrow" w:hAnsi="Arial Narrow"/>
          <w:sz w:val="24"/>
          <w:szCs w:val="24"/>
        </w:rPr>
      </w:pPr>
      <w:r w:rsidRPr="00E57268">
        <w:rPr>
          <w:rFonts w:ascii="Arial Narrow" w:hAnsi="Arial Narrow"/>
          <w:sz w:val="24"/>
          <w:szCs w:val="24"/>
        </w:rPr>
        <w:t xml:space="preserve">Na temelju članka 107. Zakona o odgoju i obrazovanju u osnovnoj i srednjoj školi (NN br. 87/08, 86/09, 92/10, 105/10, 90/11, 5/12, </w:t>
      </w:r>
      <w:r>
        <w:rPr>
          <w:rFonts w:ascii="Arial Narrow" w:hAnsi="Arial Narrow" w:cs="Calibri"/>
          <w:sz w:val="24"/>
          <w:szCs w:val="24"/>
          <w:lang w:eastAsia="hr-HR"/>
        </w:rPr>
        <w:t>16/12, 86/12, 94/13,152/14 ,</w:t>
      </w:r>
      <w:r w:rsidRPr="00E57268">
        <w:rPr>
          <w:rFonts w:ascii="Arial Narrow" w:hAnsi="Arial Narrow" w:cs="Calibri"/>
          <w:sz w:val="24"/>
          <w:szCs w:val="24"/>
          <w:lang w:eastAsia="hr-HR"/>
        </w:rPr>
        <w:t>7/17</w:t>
      </w:r>
      <w:r>
        <w:rPr>
          <w:rFonts w:ascii="Arial Narrow" w:hAnsi="Arial Narrow" w:cs="Calibri"/>
          <w:sz w:val="24"/>
          <w:szCs w:val="24"/>
          <w:lang w:eastAsia="hr-HR"/>
        </w:rPr>
        <w:t xml:space="preserve"> i 68/18</w:t>
      </w:r>
      <w:r w:rsidRPr="00E57268">
        <w:rPr>
          <w:rFonts w:ascii="Arial Narrow" w:hAnsi="Arial Narrow" w:cs="Calibri"/>
          <w:sz w:val="24"/>
          <w:szCs w:val="24"/>
        </w:rPr>
        <w:t>)</w:t>
      </w:r>
      <w:r w:rsidRPr="00E57268">
        <w:rPr>
          <w:rFonts w:ascii="Arial Narrow" w:hAnsi="Arial Narrow"/>
          <w:sz w:val="24"/>
          <w:szCs w:val="24"/>
        </w:rPr>
        <w:t xml:space="preserve"> Osnovna škola kneza Branimira, Donji Muć, raspisuje</w:t>
      </w:r>
    </w:p>
    <w:p w:rsidR="00E166D1" w:rsidRDefault="00E166D1" w:rsidP="00E166D1">
      <w:pPr>
        <w:pStyle w:val="Bezproreda"/>
        <w:rPr>
          <w:rFonts w:ascii="Arial Narrow" w:hAnsi="Arial Narrow"/>
          <w:sz w:val="24"/>
          <w:szCs w:val="24"/>
        </w:rPr>
      </w:pPr>
      <w:r w:rsidRPr="00E57268">
        <w:rPr>
          <w:rFonts w:ascii="Arial Narrow" w:hAnsi="Arial Narrow"/>
          <w:sz w:val="24"/>
          <w:szCs w:val="24"/>
        </w:rPr>
        <w:t xml:space="preserve"> </w:t>
      </w:r>
    </w:p>
    <w:p w:rsidR="00E166D1" w:rsidRPr="00106E20" w:rsidRDefault="00E166D1" w:rsidP="00E166D1">
      <w:pPr>
        <w:pStyle w:val="Bezproreda"/>
        <w:rPr>
          <w:b/>
        </w:rPr>
      </w:pPr>
      <w:r w:rsidRPr="00106E20">
        <w:rPr>
          <w:b/>
        </w:rPr>
        <w:t xml:space="preserve">                                                                              NATJEČAJ</w:t>
      </w:r>
    </w:p>
    <w:p w:rsidR="00E166D1" w:rsidRDefault="00E166D1" w:rsidP="00E166D1">
      <w:r>
        <w:t xml:space="preserve">                                                                         za radno mjesto</w:t>
      </w:r>
    </w:p>
    <w:p w:rsidR="00E166D1" w:rsidRDefault="00E166D1" w:rsidP="00E166D1">
      <w:pPr>
        <w:pStyle w:val="Odlomakpopisa"/>
        <w:numPr>
          <w:ilvl w:val="0"/>
          <w:numId w:val="1"/>
        </w:numPr>
      </w:pPr>
      <w:r>
        <w:t xml:space="preserve"> </w:t>
      </w:r>
      <w:r>
        <w:rPr>
          <w:b/>
        </w:rPr>
        <w:t>STRUČNI/A SURADNIK/CA  PSIHOLOG-ICA</w:t>
      </w:r>
      <w:r>
        <w:t xml:space="preserve"> –1 izvršitelj/ica,</w:t>
      </w:r>
      <w:r w:rsidR="001348AF">
        <w:t xml:space="preserve"> određeno</w:t>
      </w:r>
      <w:r>
        <w:t xml:space="preserve"> nepuno radno vrijeme 20 sati tjedno</w:t>
      </w:r>
      <w:r w:rsidR="001348AF">
        <w:t>,</w:t>
      </w:r>
      <w:r>
        <w:t xml:space="preserve"> do povratka zaposlenika  sa</w:t>
      </w:r>
      <w:r w:rsidR="00F963BF">
        <w:t xml:space="preserve"> neplaćenog dopusta</w:t>
      </w:r>
      <w:r w:rsidR="007B052E">
        <w:t>.</w:t>
      </w:r>
      <w:bookmarkStart w:id="0" w:name="_GoBack"/>
      <w:bookmarkEnd w:id="0"/>
    </w:p>
    <w:p w:rsidR="00E166D1" w:rsidRPr="00D2282C" w:rsidRDefault="00E166D1" w:rsidP="00E166D1">
      <w:pPr>
        <w:pStyle w:val="Odlomakpopisa"/>
        <w:numPr>
          <w:ilvl w:val="0"/>
          <w:numId w:val="1"/>
        </w:numPr>
        <w:spacing w:after="0" w:line="240" w:lineRule="auto"/>
        <w:rPr>
          <w:rFonts w:eastAsia="Times New Roman" w:cstheme="minorHAnsi"/>
          <w:color w:val="333333"/>
          <w:sz w:val="21"/>
          <w:szCs w:val="21"/>
          <w:lang w:val="en" w:eastAsia="hr-HR"/>
        </w:rPr>
      </w:pPr>
      <w:r w:rsidRPr="00D2282C">
        <w:rPr>
          <w:rFonts w:eastAsia="Times New Roman" w:cstheme="minorHAnsi"/>
          <w:b/>
          <w:color w:val="333333"/>
          <w:lang w:val="en" w:eastAsia="hr-HR"/>
        </w:rPr>
        <w:t>RAZINA OBRAZOVANJA</w:t>
      </w:r>
      <w:r w:rsidRPr="00D2282C">
        <w:rPr>
          <w:rFonts w:eastAsia="Times New Roman" w:cstheme="minorHAnsi"/>
          <w:color w:val="333333"/>
          <w:sz w:val="21"/>
          <w:szCs w:val="21"/>
          <w:lang w:val="en" w:eastAsia="hr-HR"/>
        </w:rPr>
        <w:t>:</w:t>
      </w:r>
    </w:p>
    <w:p w:rsidR="00E166D1" w:rsidRPr="000F49EA" w:rsidRDefault="00E166D1" w:rsidP="00E166D1">
      <w:pPr>
        <w:spacing w:after="0" w:line="240" w:lineRule="auto"/>
        <w:rPr>
          <w:rFonts w:eastAsia="Times New Roman" w:cstheme="minorHAnsi"/>
          <w:color w:val="333333"/>
          <w:lang w:val="en" w:eastAsia="hr-HR"/>
        </w:rPr>
      </w:pPr>
      <w:r w:rsidRPr="00D2282C">
        <w:rPr>
          <w:rFonts w:eastAsia="Times New Roman" w:cstheme="minorHAnsi"/>
          <w:color w:val="333333"/>
          <w:sz w:val="21"/>
          <w:szCs w:val="21"/>
          <w:lang w:val="en" w:eastAsia="hr-HR"/>
        </w:rPr>
        <w:t xml:space="preserve">                 </w:t>
      </w:r>
      <w:r w:rsidRPr="000F49EA">
        <w:rPr>
          <w:rFonts w:eastAsia="Times New Roman" w:cstheme="minorHAnsi"/>
          <w:color w:val="333333"/>
          <w:sz w:val="21"/>
          <w:szCs w:val="21"/>
          <w:lang w:val="en" w:eastAsia="hr-HR"/>
        </w:rPr>
        <w:t xml:space="preserve"> </w:t>
      </w:r>
      <w:r>
        <w:rPr>
          <w:rFonts w:eastAsia="Times New Roman" w:cstheme="minorHAnsi"/>
          <w:color w:val="333333"/>
          <w:sz w:val="21"/>
          <w:szCs w:val="21"/>
          <w:lang w:val="en" w:eastAsia="hr-HR"/>
        </w:rPr>
        <w:t xml:space="preserve">     </w:t>
      </w:r>
      <w:r w:rsidRPr="000F49EA">
        <w:rPr>
          <w:rFonts w:eastAsia="Times New Roman" w:cstheme="minorHAnsi"/>
          <w:color w:val="333333"/>
          <w:bdr w:val="none" w:sz="0" w:space="0" w:color="auto" w:frame="1"/>
          <w:lang w:val="en" w:eastAsia="hr-HR"/>
        </w:rPr>
        <w:t>Fakultet, akademija, magisterij, doktorat</w:t>
      </w:r>
      <w:r w:rsidRPr="000F49EA">
        <w:rPr>
          <w:rFonts w:eastAsia="Times New Roman" w:cstheme="minorHAnsi"/>
          <w:color w:val="333333"/>
          <w:lang w:val="en" w:eastAsia="hr-HR"/>
        </w:rPr>
        <w:t xml:space="preserve"> </w:t>
      </w:r>
    </w:p>
    <w:p w:rsidR="00E166D1" w:rsidRPr="000F49EA" w:rsidRDefault="007B052E" w:rsidP="00E166D1">
      <w:pPr>
        <w:spacing w:before="30" w:after="30" w:line="240" w:lineRule="auto"/>
        <w:rPr>
          <w:rFonts w:eastAsia="Times New Roman" w:cstheme="minorHAnsi"/>
          <w:color w:val="333333"/>
          <w:sz w:val="21"/>
          <w:szCs w:val="21"/>
          <w:lang w:val="en" w:eastAsia="hr-HR"/>
        </w:rPr>
      </w:pPr>
      <w:r>
        <w:rPr>
          <w:rFonts w:eastAsia="Times New Roman" w:cstheme="minorHAnsi"/>
          <w:color w:val="333333"/>
          <w:sz w:val="21"/>
          <w:szCs w:val="21"/>
          <w:lang w:val="en" w:eastAsia="hr-HR"/>
        </w:rPr>
        <w:pict>
          <v:rect id="_x0000_i1025" style="width:0;height:0" o:hralign="center" o:hrstd="t" o:hrnoshade="t" o:hr="t" fillcolor="#888" stroked="f"/>
        </w:pict>
      </w:r>
    </w:p>
    <w:p w:rsidR="00E166D1" w:rsidRDefault="00E166D1" w:rsidP="00E166D1">
      <w:pPr>
        <w:pStyle w:val="Bezproreda"/>
      </w:pPr>
      <w:r>
        <w:rPr>
          <w:b/>
        </w:rPr>
        <w:t xml:space="preserve">                    </w:t>
      </w:r>
      <w:r w:rsidRPr="00106E20">
        <w:rPr>
          <w:b/>
        </w:rPr>
        <w:t>UVJETI</w:t>
      </w:r>
      <w:r>
        <w:t>:  sukladno Zakonu o odgoju i obrazovanju u osnovnoj i srednjoj školi (Narodne</w:t>
      </w:r>
    </w:p>
    <w:p w:rsidR="00E166D1" w:rsidRDefault="00E166D1" w:rsidP="00E166D1">
      <w:pPr>
        <w:pStyle w:val="Bezproreda"/>
      </w:pPr>
      <w:r>
        <w:t xml:space="preserve">novine, broj 87/08., 86/09., 92/10., 105/10.-ispravak, 90/11., 16/12., 86/12., 94/13., 152/14. </w:t>
      </w:r>
    </w:p>
    <w:p w:rsidR="00E166D1" w:rsidRDefault="00E166D1" w:rsidP="00E166D1">
      <w:pPr>
        <w:pStyle w:val="Bezproreda"/>
      </w:pPr>
      <w:r>
        <w:t>7/17 i 68/18.) i Pravilniku o stručnoj spremi i pedagoško-psihološkom obrazovanju učitelja i stručnih</w:t>
      </w:r>
    </w:p>
    <w:p w:rsidR="00E166D1" w:rsidRDefault="00E166D1" w:rsidP="00E166D1">
      <w:pPr>
        <w:pStyle w:val="Bezproreda"/>
      </w:pPr>
      <w:r>
        <w:t>suradnika u osnovnom školstvu (Narodne novine, broj 47/96. i 56/01.).Na natječaj se mogu prijaviti osobe oba spola pod jednakim uvjetima.</w:t>
      </w:r>
    </w:p>
    <w:p w:rsidR="00E166D1" w:rsidRDefault="00E166D1" w:rsidP="00E166D1">
      <w:pPr>
        <w:pStyle w:val="Bezproreda"/>
      </w:pPr>
      <w:r>
        <w:t>Uz prijavu (zamolbu) na natječaj priložiti: životopis, preslika domovnice, preslika dokaza o stručnoj spremi, preslika uvjerenja nadležnog suda da se protiv podnositelja prijave ne vodi kazneni postupak za neko od kaznenih djela iz članka 106.Zakona o odgoju i obrazovanju u osnovnoj i srednjoj školi, ne starije od 6 mjeseci.</w:t>
      </w:r>
    </w:p>
    <w:p w:rsidR="00E166D1" w:rsidRDefault="00E166D1" w:rsidP="00E166D1">
      <w:pPr>
        <w:pStyle w:val="Bezproreda"/>
      </w:pPr>
      <w:r>
        <w:t>Preslike traženih priloga ne moraju biti ovjerene, a izabrana osoba dužna je prije sklapanja ugovora o radu dostaviti na uvid originalne dokumente.</w:t>
      </w:r>
    </w:p>
    <w:p w:rsidR="00E166D1" w:rsidRDefault="00E166D1" w:rsidP="00E166D1">
      <w:pPr>
        <w:pStyle w:val="Bezproreda"/>
      </w:pPr>
      <w:r>
        <w:t>Kandidat koji ostvaruje pravo prednosti pri zapošljavanju prema posebnim propisima dužan je</w:t>
      </w:r>
    </w:p>
    <w:p w:rsidR="00E166D1" w:rsidRDefault="00E166D1" w:rsidP="00E166D1">
      <w:pPr>
        <w:pStyle w:val="Bezproreda"/>
      </w:pPr>
      <w:r>
        <w:t>u prijavi na natječaj pozvati se na to pravo, odnosno priložiti svu potrebnu dokumentaciju</w:t>
      </w:r>
    </w:p>
    <w:p w:rsidR="00E166D1" w:rsidRDefault="00E166D1" w:rsidP="00E166D1">
      <w:pPr>
        <w:pStyle w:val="Bezproreda"/>
      </w:pPr>
      <w:r>
        <w:t>prema posebnom zakonu i ima prednost u odnosu na ostale kandidate pod jednakim uvjetima.</w:t>
      </w:r>
    </w:p>
    <w:p w:rsidR="00E166D1" w:rsidRDefault="00E166D1" w:rsidP="00E166D1">
      <w:pPr>
        <w:pStyle w:val="Bezproreda"/>
      </w:pPr>
      <w:r>
        <w:t>Kandidat koji se poziva na pravo prednosti kod zapošljavanja u skladu s člankom 102. Zakona</w:t>
      </w:r>
    </w:p>
    <w:p w:rsidR="00E166D1" w:rsidRDefault="00E166D1" w:rsidP="00E166D1">
      <w:pPr>
        <w:pStyle w:val="Bezproreda"/>
      </w:pPr>
      <w:r>
        <w:t>o hrvatskim braniteljima iz Domovinskog rata i članovima njihovih obitelji (Narodne novine,</w:t>
      </w:r>
    </w:p>
    <w:p w:rsidR="00E166D1" w:rsidRDefault="00E166D1" w:rsidP="00E166D1">
      <w:pPr>
        <w:pStyle w:val="Bezproreda"/>
        <w:rPr>
          <w:rFonts w:ascii="Verdana" w:eastAsia="Times New Roman" w:hAnsi="Verdana" w:cs="Times New Roman"/>
          <w:color w:val="157FFF"/>
          <w:sz w:val="20"/>
          <w:szCs w:val="20"/>
          <w:u w:val="single"/>
          <w:lang w:eastAsia="hr-HR"/>
        </w:rPr>
      </w:pPr>
      <w:r>
        <w:t>broj 121/17.) uz prijavu na natječaj dužan je priložiti osim dokaza o ispunjavanju traženih uvjeta i sve potrebne dokaze iz članka 103. stavka 1. Zakona o hrvatskim braniteljima iz Domovinskog rata i članovima njihovih obitelji (Narodne novine, broj 121/17.) dostupne na poveznici</w:t>
      </w:r>
    </w:p>
    <w:p w:rsidR="00E166D1" w:rsidRDefault="00E166D1" w:rsidP="00E166D1">
      <w:pPr>
        <w:pStyle w:val="Bezproreda"/>
        <w:rPr>
          <w:b/>
        </w:rPr>
      </w:pPr>
      <w:r w:rsidRPr="000E1E80">
        <w:rPr>
          <w:b/>
        </w:rPr>
        <w:t>Ministarstva hrvatskih branitelja</w:t>
      </w:r>
      <w:r>
        <w:t xml:space="preserve">: </w:t>
      </w:r>
      <w:hyperlink r:id="rId5" w:history="1">
        <w:r w:rsidRPr="000E4C62">
          <w:rPr>
            <w:rStyle w:val="Hiperveza"/>
            <w:b/>
          </w:rPr>
          <w:t>https://branitelji.gov.hr/zaposljavanje-843/843</w:t>
        </w:r>
      </w:hyperlink>
      <w:r w:rsidRPr="000E1E80">
        <w:rPr>
          <w:b/>
        </w:rPr>
        <w:t>.</w:t>
      </w:r>
    </w:p>
    <w:p w:rsidR="00E166D1" w:rsidRDefault="00E166D1" w:rsidP="00E166D1">
      <w:pPr>
        <w:pStyle w:val="Bezproreda"/>
        <w:rPr>
          <w:rFonts w:ascii="Calibri Light" w:hAnsi="Calibri Light" w:cs="Calibri Light"/>
          <w:color w:val="000000" w:themeColor="text1"/>
          <w:lang w:val="en"/>
        </w:rPr>
      </w:pPr>
      <w:r>
        <w:rPr>
          <w:rFonts w:ascii="Calibri Light" w:hAnsi="Calibri Light" w:cs="Calibri Light"/>
          <w:color w:val="000000" w:themeColor="text1"/>
          <w:lang w:val="en"/>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E166D1" w:rsidRDefault="00E166D1" w:rsidP="00E166D1">
      <w:pPr>
        <w:pStyle w:val="Bezproreda"/>
      </w:pPr>
      <w:r>
        <w:rPr>
          <w:b/>
        </w:rPr>
        <w:t xml:space="preserve">Rok za primanje prijava s dokazima o ispunjavanju uvjeta je 8 dana </w:t>
      </w:r>
      <w:r w:rsidRPr="00FB39CA">
        <w:rPr>
          <w:b/>
        </w:rPr>
        <w:t xml:space="preserve">od </w:t>
      </w:r>
      <w:r>
        <w:rPr>
          <w:b/>
        </w:rPr>
        <w:t xml:space="preserve">dana </w:t>
      </w:r>
      <w:r w:rsidRPr="00FB39CA">
        <w:rPr>
          <w:b/>
        </w:rPr>
        <w:t>objave natječaja</w:t>
      </w:r>
      <w:r w:rsidRPr="002F559A">
        <w:t xml:space="preserve"> </w:t>
      </w:r>
      <w:r>
        <w:t>na oglasnoj ploči i mrežnim stranicama Hrvatskog zavoda za zapošljavanje kao i oglasnim pločama i mrežnoj stranici škole.</w:t>
      </w:r>
    </w:p>
    <w:p w:rsidR="00E166D1" w:rsidRPr="000E1E80" w:rsidRDefault="00E166D1" w:rsidP="00E166D1">
      <w:pPr>
        <w:pStyle w:val="Bezproreda"/>
        <w:rPr>
          <w:b/>
        </w:rPr>
      </w:pPr>
    </w:p>
    <w:p w:rsidR="00E166D1" w:rsidRDefault="00E166D1" w:rsidP="00E166D1">
      <w:pPr>
        <w:pStyle w:val="Bezproreda"/>
      </w:pPr>
      <w:r>
        <w:t>Prijave s dokazima o ispunjavanju uvjeta natječaja potrebno je dostaviti na adresu škole:</w:t>
      </w:r>
    </w:p>
    <w:p w:rsidR="00E166D1" w:rsidRDefault="00E166D1" w:rsidP="00E166D1">
      <w:pPr>
        <w:pStyle w:val="Bezproreda"/>
      </w:pPr>
      <w:r>
        <w:lastRenderedPageBreak/>
        <w:t>Osnovna škola Kneza Branimira 21203 Donji Muć ,Donji Muć 218, s naznakom „Za natječaj-stručni/a suradnik/ca-psiholog/ica“.</w:t>
      </w:r>
    </w:p>
    <w:p w:rsidR="00E166D1" w:rsidRDefault="00E166D1" w:rsidP="00E166D1">
      <w:pPr>
        <w:pStyle w:val="Bezproreda"/>
      </w:pPr>
      <w:r>
        <w:t>Nepravodobne ili nepotpune prijave neće se razmatrati niti će podnositelji nepotpunih prijava biti pozvani na dopunu prijave. Osobe koje podnesu nepravodobne ili nepotpune prijave ili ne ispunjavaju formalne uvjete natječaja neće se smatrati kandidatima prijavljenim na natječaj. O rezultatima natječaja kandidati/kinje će biti pisano obaviješteni.</w:t>
      </w:r>
    </w:p>
    <w:p w:rsidR="00E166D1" w:rsidRDefault="00E166D1" w:rsidP="00E166D1">
      <w:pPr>
        <w:pStyle w:val="Bezproreda"/>
      </w:pPr>
    </w:p>
    <w:p w:rsidR="00E166D1" w:rsidRDefault="00E166D1" w:rsidP="00E166D1">
      <w:pPr>
        <w:pStyle w:val="Bezproreda"/>
      </w:pPr>
    </w:p>
    <w:p w:rsidR="00E166D1" w:rsidRDefault="00E166D1" w:rsidP="00E166D1">
      <w:pPr>
        <w:pStyle w:val="Bezproreda"/>
      </w:pPr>
    </w:p>
    <w:p w:rsidR="00E166D1" w:rsidRDefault="00E166D1" w:rsidP="00E166D1">
      <w:pPr>
        <w:pStyle w:val="Bezproreda"/>
      </w:pPr>
    </w:p>
    <w:p w:rsidR="00E166D1" w:rsidRDefault="00E166D1" w:rsidP="00E166D1">
      <w:pPr>
        <w:pStyle w:val="Bezproreda"/>
      </w:pPr>
      <w:r>
        <w:t xml:space="preserve">                                                                                                                                                     Ravnatelj:</w:t>
      </w:r>
    </w:p>
    <w:p w:rsidR="00E166D1" w:rsidRDefault="00E166D1" w:rsidP="00E166D1">
      <w:pPr>
        <w:pStyle w:val="Bezproreda"/>
      </w:pPr>
      <w:r>
        <w:t xml:space="preserve">                                                                                                                                             Lidija Zekan, prof.</w:t>
      </w:r>
    </w:p>
    <w:p w:rsidR="00E166D1" w:rsidRDefault="00F963BF" w:rsidP="00E166D1">
      <w:pPr>
        <w:pStyle w:val="Bezproreda"/>
      </w:pPr>
      <w:r>
        <w:t>Datum objave: 30</w:t>
      </w:r>
      <w:r w:rsidR="00E166D1">
        <w:t>. listopada 2018. godine</w:t>
      </w:r>
    </w:p>
    <w:p w:rsidR="002D5205" w:rsidRDefault="002D5205"/>
    <w:sectPr w:rsidR="002D5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E3926"/>
    <w:multiLevelType w:val="hybridMultilevel"/>
    <w:tmpl w:val="7C425078"/>
    <w:lvl w:ilvl="0" w:tplc="1AA480D2">
      <w:start w:val="1"/>
      <w:numFmt w:val="decimal"/>
      <w:lvlText w:val="%1."/>
      <w:lvlJc w:val="left"/>
      <w:pPr>
        <w:ind w:left="1050" w:hanging="360"/>
      </w:pPr>
      <w:rPr>
        <w:rFonts w:hint="default"/>
      </w:rPr>
    </w:lvl>
    <w:lvl w:ilvl="1" w:tplc="041A0019" w:tentative="1">
      <w:start w:val="1"/>
      <w:numFmt w:val="lowerLetter"/>
      <w:lvlText w:val="%2."/>
      <w:lvlJc w:val="left"/>
      <w:pPr>
        <w:ind w:left="1770" w:hanging="360"/>
      </w:pPr>
    </w:lvl>
    <w:lvl w:ilvl="2" w:tplc="041A001B" w:tentative="1">
      <w:start w:val="1"/>
      <w:numFmt w:val="lowerRoman"/>
      <w:lvlText w:val="%3."/>
      <w:lvlJc w:val="right"/>
      <w:pPr>
        <w:ind w:left="2490" w:hanging="180"/>
      </w:pPr>
    </w:lvl>
    <w:lvl w:ilvl="3" w:tplc="041A000F" w:tentative="1">
      <w:start w:val="1"/>
      <w:numFmt w:val="decimal"/>
      <w:lvlText w:val="%4."/>
      <w:lvlJc w:val="left"/>
      <w:pPr>
        <w:ind w:left="3210" w:hanging="360"/>
      </w:pPr>
    </w:lvl>
    <w:lvl w:ilvl="4" w:tplc="041A0019" w:tentative="1">
      <w:start w:val="1"/>
      <w:numFmt w:val="lowerLetter"/>
      <w:lvlText w:val="%5."/>
      <w:lvlJc w:val="left"/>
      <w:pPr>
        <w:ind w:left="3930" w:hanging="360"/>
      </w:pPr>
    </w:lvl>
    <w:lvl w:ilvl="5" w:tplc="041A001B" w:tentative="1">
      <w:start w:val="1"/>
      <w:numFmt w:val="lowerRoman"/>
      <w:lvlText w:val="%6."/>
      <w:lvlJc w:val="right"/>
      <w:pPr>
        <w:ind w:left="4650" w:hanging="180"/>
      </w:pPr>
    </w:lvl>
    <w:lvl w:ilvl="6" w:tplc="041A000F" w:tentative="1">
      <w:start w:val="1"/>
      <w:numFmt w:val="decimal"/>
      <w:lvlText w:val="%7."/>
      <w:lvlJc w:val="left"/>
      <w:pPr>
        <w:ind w:left="5370" w:hanging="360"/>
      </w:pPr>
    </w:lvl>
    <w:lvl w:ilvl="7" w:tplc="041A0019" w:tentative="1">
      <w:start w:val="1"/>
      <w:numFmt w:val="lowerLetter"/>
      <w:lvlText w:val="%8."/>
      <w:lvlJc w:val="left"/>
      <w:pPr>
        <w:ind w:left="6090" w:hanging="360"/>
      </w:pPr>
    </w:lvl>
    <w:lvl w:ilvl="8" w:tplc="041A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D1"/>
    <w:rsid w:val="001348AF"/>
    <w:rsid w:val="002423DF"/>
    <w:rsid w:val="002D5205"/>
    <w:rsid w:val="007B052E"/>
    <w:rsid w:val="00E166D1"/>
    <w:rsid w:val="00F963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2EB0"/>
  <w15:chartTrackingRefBased/>
  <w15:docId w15:val="{4ECB0A6C-A526-4C09-B317-EFA72D41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D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166D1"/>
    <w:pPr>
      <w:spacing w:after="0" w:line="240" w:lineRule="auto"/>
    </w:pPr>
  </w:style>
  <w:style w:type="paragraph" w:styleId="Odlomakpopisa">
    <w:name w:val="List Paragraph"/>
    <w:basedOn w:val="Normal"/>
    <w:uiPriority w:val="34"/>
    <w:qFormat/>
    <w:rsid w:val="00E166D1"/>
    <w:pPr>
      <w:ind w:left="720"/>
      <w:contextualSpacing/>
    </w:pPr>
  </w:style>
  <w:style w:type="character" w:styleId="Hiperveza">
    <w:name w:val="Hyperlink"/>
    <w:basedOn w:val="Zadanifontodlomka"/>
    <w:uiPriority w:val="99"/>
    <w:unhideWhenUsed/>
    <w:rsid w:val="00E166D1"/>
    <w:rPr>
      <w:color w:val="0563C1" w:themeColor="hyperlink"/>
      <w:u w:val="single"/>
    </w:rPr>
  </w:style>
  <w:style w:type="paragraph" w:styleId="Tekstbalonia">
    <w:name w:val="Balloon Text"/>
    <w:basedOn w:val="Normal"/>
    <w:link w:val="TekstbaloniaChar"/>
    <w:uiPriority w:val="99"/>
    <w:semiHidden/>
    <w:unhideWhenUsed/>
    <w:rsid w:val="001348A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34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606</Words>
  <Characters>3455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4</cp:revision>
  <cp:lastPrinted>2018-10-30T07:56:00Z</cp:lastPrinted>
  <dcterms:created xsi:type="dcterms:W3CDTF">2018-10-29T08:43:00Z</dcterms:created>
  <dcterms:modified xsi:type="dcterms:W3CDTF">2018-10-30T08:31:00Z</dcterms:modified>
</cp:coreProperties>
</file>